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55" w:rsidRPr="00A45255" w:rsidRDefault="00F53B55" w:rsidP="00F53B55">
      <w:pPr>
        <w:pStyle w:val="MMTopic2"/>
        <w:numPr>
          <w:ilvl w:val="0"/>
          <w:numId w:val="0"/>
        </w:numPr>
        <w:rPr>
          <w:color w:val="auto"/>
        </w:rPr>
      </w:pPr>
      <w:r>
        <w:rPr>
          <w:color w:val="auto"/>
        </w:rPr>
        <w:t>Вопросы для оценки системы ведения учета и отчетности бизнеса в пером приближении.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92"/>
        <w:gridCol w:w="991"/>
        <w:gridCol w:w="1668"/>
      </w:tblGrid>
      <w:tr w:rsidR="00F53B55" w:rsidTr="00365E49">
        <w:tc>
          <w:tcPr>
            <w:tcW w:w="959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№ п.п.</w:t>
            </w:r>
          </w:p>
        </w:tc>
        <w:tc>
          <w:tcPr>
            <w:tcW w:w="4961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Вопрос</w:t>
            </w:r>
          </w:p>
        </w:tc>
        <w:tc>
          <w:tcPr>
            <w:tcW w:w="992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«да»</w:t>
            </w:r>
          </w:p>
        </w:tc>
        <w:tc>
          <w:tcPr>
            <w:tcW w:w="991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«нет»</w:t>
            </w:r>
          </w:p>
        </w:tc>
        <w:tc>
          <w:tcPr>
            <w:tcW w:w="1668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«частично»</w:t>
            </w:r>
          </w:p>
        </w:tc>
      </w:tr>
      <w:tr w:rsidR="00F53B55" w:rsidTr="00365E49">
        <w:tc>
          <w:tcPr>
            <w:tcW w:w="9571" w:type="dxa"/>
            <w:gridSpan w:val="5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1.</w:t>
            </w:r>
            <w:r w:rsidRPr="00880C23">
              <w:rPr>
                <w:b w:val="0"/>
                <w:color w:val="C00000"/>
                <w:sz w:val="28"/>
                <w:szCs w:val="28"/>
              </w:rPr>
              <w:t xml:space="preserve"> Разработка у</w:t>
            </w:r>
            <w:r w:rsidRPr="00A97D2B">
              <w:rPr>
                <w:b w:val="0"/>
                <w:color w:val="C00000"/>
                <w:sz w:val="28"/>
                <w:szCs w:val="28"/>
              </w:rPr>
              <w:t>четн</w:t>
            </w:r>
            <w:r>
              <w:rPr>
                <w:b w:val="0"/>
                <w:color w:val="C00000"/>
                <w:sz w:val="28"/>
                <w:szCs w:val="28"/>
              </w:rPr>
              <w:t>ой</w:t>
            </w:r>
            <w:r w:rsidRPr="00A97D2B">
              <w:rPr>
                <w:b w:val="0"/>
                <w:color w:val="C00000"/>
                <w:sz w:val="28"/>
                <w:szCs w:val="28"/>
              </w:rPr>
              <w:t xml:space="preserve"> политик</w:t>
            </w:r>
            <w:r>
              <w:rPr>
                <w:b w:val="0"/>
                <w:color w:val="C00000"/>
                <w:sz w:val="28"/>
                <w:szCs w:val="28"/>
              </w:rPr>
              <w:t>и</w:t>
            </w:r>
            <w:r w:rsidRPr="00A97D2B">
              <w:rPr>
                <w:b w:val="0"/>
                <w:color w:val="C00000"/>
                <w:sz w:val="28"/>
                <w:szCs w:val="28"/>
              </w:rPr>
              <w:t xml:space="preserve">  бизнеса</w:t>
            </w:r>
          </w:p>
        </w:tc>
      </w:tr>
      <w:tr w:rsidR="00F53B55" w:rsidTr="00365E49">
        <w:tc>
          <w:tcPr>
            <w:tcW w:w="959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F53B55" w:rsidRPr="00F53B55" w:rsidRDefault="0046608C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Разработана</w:t>
            </w:r>
            <w:r w:rsidR="00F53B55" w:rsidRPr="00F53B55">
              <w:rPr>
                <w:rFonts w:asciiTheme="minorHAnsi" w:hAnsiTheme="minorHAnsi"/>
                <w:sz w:val="24"/>
                <w:szCs w:val="24"/>
              </w:rPr>
              <w:t xml:space="preserve"> ли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в компании</w:t>
            </w:r>
            <w:r w:rsidR="00F53B55" w:rsidRPr="00F53B55">
              <w:rPr>
                <w:rFonts w:asciiTheme="minorHAnsi" w:hAnsiTheme="minorHAnsi"/>
                <w:sz w:val="24"/>
                <w:szCs w:val="24"/>
              </w:rPr>
              <w:t xml:space="preserve"> учетная политика  в целях бухгалтерского учета  </w:t>
            </w:r>
            <w:r w:rsidR="00F53B55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991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668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F53B55" w:rsidTr="00365E49">
        <w:tc>
          <w:tcPr>
            <w:tcW w:w="959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961" w:type="dxa"/>
          </w:tcPr>
          <w:p w:rsidR="00F53B55" w:rsidRPr="00F53B55" w:rsidRDefault="0046608C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Разработана</w:t>
            </w:r>
            <w:r w:rsidR="00F53B55" w:rsidRPr="00F53B55">
              <w:rPr>
                <w:rFonts w:asciiTheme="minorHAnsi" w:hAnsiTheme="minorHAnsi"/>
                <w:sz w:val="24"/>
                <w:szCs w:val="24"/>
              </w:rPr>
              <w:t xml:space="preserve"> ли  учетная политика  в целях налогообложения</w:t>
            </w:r>
            <w:r w:rsidR="00F53B55">
              <w:rPr>
                <w:rFonts w:asciiTheme="minorHAnsi" w:hAnsiTheme="minorHAnsi"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991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</w:p>
        </w:tc>
        <w:tc>
          <w:tcPr>
            <w:tcW w:w="1668" w:type="dxa"/>
          </w:tcPr>
          <w:p w:rsidR="00F53B55" w:rsidRPr="009C5E53" w:rsidRDefault="00F53B55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  <w:tr w:rsidR="00F53B55" w:rsidTr="00365E49">
        <w:tc>
          <w:tcPr>
            <w:tcW w:w="959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6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3B55">
              <w:rPr>
                <w:rFonts w:asciiTheme="minorHAnsi" w:hAnsiTheme="minorHAnsi"/>
                <w:sz w:val="24"/>
                <w:szCs w:val="24"/>
              </w:rPr>
              <w:t>Выбраны ли в учетной политике бесспорные  с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3B55">
              <w:rPr>
                <w:rFonts w:asciiTheme="minorHAnsi" w:hAnsiTheme="minorHAnsi"/>
                <w:sz w:val="24"/>
                <w:szCs w:val="24"/>
              </w:rPr>
              <w:t>точки зрения налоговых органов способы учета</w:t>
            </w:r>
            <w:r w:rsidR="00182C30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991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1668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</w:tr>
      <w:tr w:rsidR="00F53B55" w:rsidTr="00365E49">
        <w:tc>
          <w:tcPr>
            <w:tcW w:w="959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96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3B55">
              <w:rPr>
                <w:rFonts w:asciiTheme="minorHAnsi" w:hAnsiTheme="minorHAnsi"/>
                <w:sz w:val="24"/>
                <w:szCs w:val="24"/>
              </w:rPr>
              <w:t>Существует ли расчет различных вариантов учета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для принятия обоснованного решения по выбору наиболее выгодного для бизнеса?</w:t>
            </w:r>
          </w:p>
        </w:tc>
        <w:tc>
          <w:tcPr>
            <w:tcW w:w="992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991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1668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</w:tr>
      <w:tr w:rsidR="00F53B55" w:rsidTr="00365E49">
        <w:tc>
          <w:tcPr>
            <w:tcW w:w="959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961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  <w:r w:rsidRPr="00F53B55">
              <w:rPr>
                <w:rFonts w:asciiTheme="minorHAnsi" w:hAnsiTheme="minorHAnsi"/>
                <w:sz w:val="24"/>
                <w:szCs w:val="24"/>
              </w:rPr>
              <w:t xml:space="preserve">Выбраны ли в учетной политике </w:t>
            </w:r>
            <w:r>
              <w:rPr>
                <w:rFonts w:asciiTheme="minorHAnsi" w:hAnsiTheme="minorHAnsi"/>
                <w:sz w:val="24"/>
                <w:szCs w:val="24"/>
              </w:rPr>
              <w:t>наиболее выгодные для бизнеса</w:t>
            </w:r>
            <w:r w:rsidRPr="00F53B55">
              <w:rPr>
                <w:rFonts w:asciiTheme="minorHAnsi" w:hAnsiTheme="minorHAnsi"/>
                <w:sz w:val="24"/>
                <w:szCs w:val="24"/>
              </w:rPr>
              <w:t xml:space="preserve"> способы учета</w:t>
            </w:r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991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1668" w:type="dxa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</w:tr>
      <w:tr w:rsidR="0046608C" w:rsidTr="0046608C">
        <w:trPr>
          <w:trHeight w:val="1094"/>
        </w:trPr>
        <w:tc>
          <w:tcPr>
            <w:tcW w:w="959" w:type="dxa"/>
          </w:tcPr>
          <w:p w:rsidR="0046608C" w:rsidRPr="009C5E53" w:rsidRDefault="0046608C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961" w:type="dxa"/>
          </w:tcPr>
          <w:p w:rsidR="0046608C" w:rsidRPr="009C5E53" w:rsidRDefault="0046608C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  <w:r w:rsidRPr="00F53B55">
              <w:rPr>
                <w:rFonts w:asciiTheme="minorHAnsi" w:hAnsiTheme="minorHAnsi"/>
                <w:sz w:val="24"/>
                <w:szCs w:val="24"/>
              </w:rPr>
              <w:t>Выбраны ли в учетной политике способы учета</w:t>
            </w:r>
            <w:r>
              <w:rPr>
                <w:rFonts w:asciiTheme="minorHAnsi" w:hAnsiTheme="minorHAnsi"/>
                <w:sz w:val="24"/>
                <w:szCs w:val="24"/>
              </w:rPr>
              <w:t>, которые совпадают в бухгалтерском и налоговом учете?</w:t>
            </w:r>
          </w:p>
        </w:tc>
        <w:tc>
          <w:tcPr>
            <w:tcW w:w="992" w:type="dxa"/>
          </w:tcPr>
          <w:p w:rsidR="0046608C" w:rsidRPr="009C5E53" w:rsidRDefault="0046608C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991" w:type="dxa"/>
          </w:tcPr>
          <w:p w:rsidR="0046608C" w:rsidRPr="009C5E53" w:rsidRDefault="0046608C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  <w:tc>
          <w:tcPr>
            <w:tcW w:w="1668" w:type="dxa"/>
          </w:tcPr>
          <w:p w:rsidR="0046608C" w:rsidRPr="009C5E53" w:rsidRDefault="0046608C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</w:p>
        </w:tc>
      </w:tr>
      <w:tr w:rsidR="00F53B55" w:rsidTr="00365E49">
        <w:tc>
          <w:tcPr>
            <w:tcW w:w="9571" w:type="dxa"/>
            <w:gridSpan w:val="5"/>
          </w:tcPr>
          <w:p w:rsidR="00F53B55" w:rsidRPr="009C5E53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b w:val="0"/>
                <w:color w:val="C00000"/>
                <w:sz w:val="28"/>
                <w:szCs w:val="28"/>
              </w:rPr>
              <w:t xml:space="preserve"> Д</w:t>
            </w:r>
            <w:r w:rsidRPr="00A97D2B">
              <w:rPr>
                <w:b w:val="0"/>
                <w:color w:val="C00000"/>
                <w:sz w:val="28"/>
                <w:szCs w:val="28"/>
              </w:rPr>
              <w:t>окументальное обеспечение деятельности бизнеса</w:t>
            </w:r>
          </w:p>
        </w:tc>
      </w:tr>
      <w:tr w:rsidR="00F53B55" w:rsidRPr="00F53B55" w:rsidTr="00365E49">
        <w:tc>
          <w:tcPr>
            <w:tcW w:w="959" w:type="dxa"/>
          </w:tcPr>
          <w:p w:rsidR="00F53B55" w:rsidRPr="00F53B55" w:rsidRDefault="00D2277A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F53B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Оформляются ли документы по операциям вообще, т.е. в принципе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53B55" w:rsidRPr="00F53B55" w:rsidTr="00365E49">
        <w:tc>
          <w:tcPr>
            <w:tcW w:w="959" w:type="dxa"/>
          </w:tcPr>
          <w:p w:rsidR="00F53B55" w:rsidRPr="00F53B55" w:rsidRDefault="00D2277A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F53B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Существует ли график документооборота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53B55" w:rsidRPr="00F53B55" w:rsidTr="00365E49">
        <w:tc>
          <w:tcPr>
            <w:tcW w:w="959" w:type="dxa"/>
          </w:tcPr>
          <w:p w:rsidR="00F53B55" w:rsidRPr="00F53B55" w:rsidRDefault="00D2277A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Оформляются ли документы в соответствии с графиком документооборота?</w:t>
            </w:r>
          </w:p>
        </w:tc>
        <w:tc>
          <w:tcPr>
            <w:tcW w:w="992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53B55" w:rsidRPr="00F53B55" w:rsidTr="00365E49">
        <w:tc>
          <w:tcPr>
            <w:tcW w:w="959" w:type="dxa"/>
          </w:tcPr>
          <w:p w:rsidR="00F53B55" w:rsidRPr="00F53B55" w:rsidRDefault="00D2277A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53B55" w:rsidRPr="00F53B55" w:rsidRDefault="00E82D04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 w:rsidRPr="00D2277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Отражены ли в графике все известные Вам операции?</w:t>
            </w:r>
          </w:p>
        </w:tc>
        <w:tc>
          <w:tcPr>
            <w:tcW w:w="992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53B55" w:rsidRPr="00F53B55" w:rsidTr="00365E49">
        <w:tc>
          <w:tcPr>
            <w:tcW w:w="959" w:type="dxa"/>
          </w:tcPr>
          <w:p w:rsidR="00F53B55" w:rsidRPr="00F53B55" w:rsidRDefault="00D2277A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F53B55" w:rsidRPr="00F53B55" w:rsidRDefault="00D2277A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Оформляются ли документы по ВСЕМ операциям, существующим в Вашем бизнесе?</w:t>
            </w:r>
          </w:p>
        </w:tc>
        <w:tc>
          <w:tcPr>
            <w:tcW w:w="992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3B55" w:rsidRPr="00F53B55" w:rsidRDefault="00F53B55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954EF7" w:rsidRPr="00F53B55" w:rsidTr="00F35A5F">
        <w:tc>
          <w:tcPr>
            <w:tcW w:w="959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54EF7" w:rsidRPr="00F53B55" w:rsidRDefault="00954EF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Есть ли у исполнителей папка с образцами правильного заполнения документов, используемых в учете компании?</w:t>
            </w:r>
          </w:p>
        </w:tc>
        <w:tc>
          <w:tcPr>
            <w:tcW w:w="992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954EF7" w:rsidRPr="00F53B55" w:rsidTr="00F35A5F">
        <w:tc>
          <w:tcPr>
            <w:tcW w:w="959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Оформляются ли документы по ВСЕМ операциям, существующим в Вашем бизнесе?</w:t>
            </w:r>
          </w:p>
        </w:tc>
        <w:tc>
          <w:tcPr>
            <w:tcW w:w="992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954EF7" w:rsidRPr="00F53B55" w:rsidRDefault="00954EF7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954EF7" w:rsidTr="00F35A5F">
        <w:tc>
          <w:tcPr>
            <w:tcW w:w="959" w:type="dxa"/>
          </w:tcPr>
          <w:p w:rsidR="00954EF7" w:rsidRPr="009C5E53" w:rsidRDefault="00954EF7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lastRenderedPageBreak/>
              <w:t>№ п.п.</w:t>
            </w:r>
          </w:p>
        </w:tc>
        <w:tc>
          <w:tcPr>
            <w:tcW w:w="4961" w:type="dxa"/>
          </w:tcPr>
          <w:p w:rsidR="00954EF7" w:rsidRPr="009C5E53" w:rsidRDefault="00954EF7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Вопрос</w:t>
            </w:r>
          </w:p>
        </w:tc>
        <w:tc>
          <w:tcPr>
            <w:tcW w:w="992" w:type="dxa"/>
          </w:tcPr>
          <w:p w:rsidR="00954EF7" w:rsidRPr="009C5E53" w:rsidRDefault="00954EF7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«да»</w:t>
            </w:r>
          </w:p>
        </w:tc>
        <w:tc>
          <w:tcPr>
            <w:tcW w:w="991" w:type="dxa"/>
          </w:tcPr>
          <w:p w:rsidR="00954EF7" w:rsidRPr="009C5E53" w:rsidRDefault="00954EF7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«нет»</w:t>
            </w:r>
          </w:p>
        </w:tc>
        <w:tc>
          <w:tcPr>
            <w:tcW w:w="1668" w:type="dxa"/>
          </w:tcPr>
          <w:p w:rsidR="00954EF7" w:rsidRPr="009C5E53" w:rsidRDefault="00954EF7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«частично»</w:t>
            </w:r>
          </w:p>
        </w:tc>
      </w:tr>
      <w:tr w:rsidR="0036699B" w:rsidRPr="00F53B55" w:rsidTr="00365E49">
        <w:tc>
          <w:tcPr>
            <w:tcW w:w="9571" w:type="dxa"/>
            <w:gridSpan w:val="5"/>
          </w:tcPr>
          <w:p w:rsidR="0036699B" w:rsidRPr="0036699B" w:rsidRDefault="0036699B" w:rsidP="0046608C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36699B">
              <w:rPr>
                <w:rFonts w:asciiTheme="minorHAnsi" w:hAnsiTheme="minorHAnsi"/>
                <w:color w:val="C00000"/>
                <w:sz w:val="24"/>
                <w:szCs w:val="24"/>
              </w:rPr>
              <w:t>3. Ведение учета.</w:t>
            </w:r>
          </w:p>
        </w:tc>
      </w:tr>
      <w:tr w:rsidR="0036699B" w:rsidRPr="00F53B55" w:rsidTr="00365E49">
        <w:tc>
          <w:tcPr>
            <w:tcW w:w="959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Учтены ли в программе операции за последнюю неделю?</w:t>
            </w:r>
          </w:p>
        </w:tc>
        <w:tc>
          <w:tcPr>
            <w:tcW w:w="992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36699B" w:rsidRPr="00F53B55" w:rsidTr="00365E49">
        <w:tc>
          <w:tcPr>
            <w:tcW w:w="959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Учтены ли в программе операции за последний месяц?</w:t>
            </w:r>
          </w:p>
        </w:tc>
        <w:tc>
          <w:tcPr>
            <w:tcW w:w="992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36699B" w:rsidRPr="00F53B55" w:rsidTr="00365E49">
        <w:tc>
          <w:tcPr>
            <w:tcW w:w="959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Учтены ли в программе операции за предпоследний месяц?</w:t>
            </w:r>
          </w:p>
        </w:tc>
        <w:tc>
          <w:tcPr>
            <w:tcW w:w="992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36699B" w:rsidRPr="00F53B55" w:rsidTr="00365E49">
        <w:tc>
          <w:tcPr>
            <w:tcW w:w="959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Операции введены в программу  в соответствии с учетной политикой</w:t>
            </w:r>
            <w:r w:rsidRPr="00D2277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36699B" w:rsidRPr="00F53B55" w:rsidRDefault="0036699B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E43125" w:rsidRPr="00F53B55" w:rsidTr="00365E49">
        <w:tc>
          <w:tcPr>
            <w:tcW w:w="959" w:type="dxa"/>
          </w:tcPr>
          <w:p w:rsidR="00E43125" w:rsidRDefault="00E43125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E43125" w:rsidRDefault="00E43125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Одни и те же операции учитываются из года в год одинаково?</w:t>
            </w:r>
          </w:p>
        </w:tc>
        <w:tc>
          <w:tcPr>
            <w:tcW w:w="992" w:type="dxa"/>
          </w:tcPr>
          <w:p w:rsidR="00E43125" w:rsidRPr="00F53B55" w:rsidRDefault="00E43125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E43125" w:rsidRPr="00F53B55" w:rsidRDefault="00E43125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3125" w:rsidRPr="00F53B55" w:rsidRDefault="00E43125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296B17" w:rsidRPr="00F53B55" w:rsidTr="00365E49">
        <w:tc>
          <w:tcPr>
            <w:tcW w:w="9571" w:type="dxa"/>
            <w:gridSpan w:val="5"/>
          </w:tcPr>
          <w:p w:rsidR="00296B17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>4.</w:t>
            </w:r>
            <w:r>
              <w:rPr>
                <w:b w:val="0"/>
                <w:color w:val="C00000"/>
                <w:sz w:val="28"/>
                <w:szCs w:val="28"/>
              </w:rPr>
              <w:t xml:space="preserve"> И</w:t>
            </w:r>
            <w:r w:rsidRPr="00B171B1">
              <w:rPr>
                <w:b w:val="0"/>
                <w:color w:val="C00000"/>
                <w:sz w:val="28"/>
                <w:szCs w:val="28"/>
              </w:rPr>
              <w:t>счисление и уплата налогов</w:t>
            </w:r>
          </w:p>
        </w:tc>
      </w:tr>
      <w:tr w:rsidR="00296B17" w:rsidRPr="00F53B55" w:rsidTr="00365E49">
        <w:tc>
          <w:tcPr>
            <w:tcW w:w="959" w:type="dxa"/>
          </w:tcPr>
          <w:p w:rsidR="00296B17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296B17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Существует ли в организации платежный календарь, в котором отражены даты  уплаты налогов до конца года?</w:t>
            </w:r>
          </w:p>
        </w:tc>
        <w:tc>
          <w:tcPr>
            <w:tcW w:w="992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296B17" w:rsidRPr="00F53B55" w:rsidTr="00365E49">
        <w:tc>
          <w:tcPr>
            <w:tcW w:w="959" w:type="dxa"/>
          </w:tcPr>
          <w:p w:rsidR="00296B17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296B17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Бухгалтер </w:t>
            </w:r>
            <w:r w:rsidR="000260F6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готов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предостави</w:t>
            </w:r>
            <w:r w:rsidR="000260F6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ть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данные по задолженности перед бюджетом по налогам на  дату запроса?</w:t>
            </w:r>
          </w:p>
        </w:tc>
        <w:tc>
          <w:tcPr>
            <w:tcW w:w="992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296B17" w:rsidRPr="00F53B55" w:rsidTr="00365E49">
        <w:tc>
          <w:tcPr>
            <w:tcW w:w="959" w:type="dxa"/>
          </w:tcPr>
          <w:p w:rsidR="00296B17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296B17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Есть ли в бухгалтерии справка о сверке расчетов с бюджетом, подписанная инспекцией  и полученная в текущем году?</w:t>
            </w:r>
          </w:p>
        </w:tc>
        <w:tc>
          <w:tcPr>
            <w:tcW w:w="992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96B17" w:rsidRPr="00F53B55" w:rsidRDefault="00296B1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E26AB7" w:rsidRPr="00F53B55" w:rsidTr="00365E49">
        <w:tc>
          <w:tcPr>
            <w:tcW w:w="959" w:type="dxa"/>
          </w:tcPr>
          <w:p w:rsidR="00E26AB7" w:rsidRDefault="00E26AB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E26AB7" w:rsidRDefault="00E26AB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вашем бизнесе есть просроченная более чем на месяц задолженность перед бюджетом ?</w:t>
            </w:r>
          </w:p>
        </w:tc>
        <w:tc>
          <w:tcPr>
            <w:tcW w:w="992" w:type="dxa"/>
          </w:tcPr>
          <w:p w:rsidR="00E26AB7" w:rsidRPr="00F53B55" w:rsidRDefault="00E26AB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E26AB7" w:rsidRPr="00F53B55" w:rsidRDefault="00E26AB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E26AB7" w:rsidRPr="00F53B55" w:rsidRDefault="00E26AB7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5240E2" w:rsidRPr="00F53B55" w:rsidTr="00F35A5F">
        <w:tc>
          <w:tcPr>
            <w:tcW w:w="959" w:type="dxa"/>
          </w:tcPr>
          <w:p w:rsidR="005240E2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5240E2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Соответствуют ли данные бухгалтерского учета по задолженности перед бюджетом реальной картине?</w:t>
            </w:r>
          </w:p>
        </w:tc>
        <w:tc>
          <w:tcPr>
            <w:tcW w:w="992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5240E2" w:rsidRPr="00F53B55" w:rsidTr="00F35A5F">
        <w:tc>
          <w:tcPr>
            <w:tcW w:w="959" w:type="dxa"/>
          </w:tcPr>
          <w:p w:rsidR="005240E2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5240E2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Ведется ли контроль  правильности оформления платежей в бюджет?</w:t>
            </w:r>
          </w:p>
        </w:tc>
        <w:tc>
          <w:tcPr>
            <w:tcW w:w="992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5240E2" w:rsidRPr="00F53B55" w:rsidTr="00F35A5F">
        <w:tc>
          <w:tcPr>
            <w:tcW w:w="959" w:type="dxa"/>
          </w:tcPr>
          <w:p w:rsidR="005240E2" w:rsidRDefault="00F35A5F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7</w:t>
            </w:r>
            <w:r w:rsidR="005240E2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240E2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ведется таблица по начисленным и уплаченным платежам</w:t>
            </w:r>
            <w:r w:rsidR="00F35A5F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в бюджет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, в которой в любой момент можно увидеть актуальную информацию и к которой есть доступ руководства без участия бухгалтера?</w:t>
            </w:r>
          </w:p>
        </w:tc>
        <w:tc>
          <w:tcPr>
            <w:tcW w:w="992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40E2" w:rsidRPr="00F53B55" w:rsidRDefault="005240E2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F35A5F" w:rsidRPr="00F53B55" w:rsidTr="00F35A5F">
        <w:tc>
          <w:tcPr>
            <w:tcW w:w="959" w:type="dxa"/>
          </w:tcPr>
          <w:p w:rsidR="00F35A5F" w:rsidRDefault="00F35A5F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F35A5F" w:rsidRDefault="008648C2" w:rsidP="008648C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трудовых договорах с бухгалтерами прописана ответственность за действия, приводящее  компанию к штрафам?</w:t>
            </w:r>
          </w:p>
        </w:tc>
        <w:tc>
          <w:tcPr>
            <w:tcW w:w="992" w:type="dxa"/>
          </w:tcPr>
          <w:p w:rsidR="00F35A5F" w:rsidRPr="00F53B55" w:rsidRDefault="00F35A5F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F35A5F" w:rsidRPr="00F53B55" w:rsidRDefault="00F35A5F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F35A5F" w:rsidRPr="00F53B55" w:rsidRDefault="00F35A5F" w:rsidP="00F35A5F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5240E2" w:rsidTr="00F35A5F">
        <w:tc>
          <w:tcPr>
            <w:tcW w:w="959" w:type="dxa"/>
          </w:tcPr>
          <w:p w:rsidR="005240E2" w:rsidRPr="009C5E53" w:rsidRDefault="005240E2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lastRenderedPageBreak/>
              <w:t>№ п.п.</w:t>
            </w:r>
          </w:p>
        </w:tc>
        <w:tc>
          <w:tcPr>
            <w:tcW w:w="4961" w:type="dxa"/>
          </w:tcPr>
          <w:p w:rsidR="005240E2" w:rsidRPr="009C5E53" w:rsidRDefault="005240E2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Вопрос</w:t>
            </w:r>
          </w:p>
        </w:tc>
        <w:tc>
          <w:tcPr>
            <w:tcW w:w="992" w:type="dxa"/>
          </w:tcPr>
          <w:p w:rsidR="005240E2" w:rsidRPr="009C5E53" w:rsidRDefault="005240E2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«да»</w:t>
            </w:r>
          </w:p>
        </w:tc>
        <w:tc>
          <w:tcPr>
            <w:tcW w:w="991" w:type="dxa"/>
          </w:tcPr>
          <w:p w:rsidR="005240E2" w:rsidRPr="009C5E53" w:rsidRDefault="005240E2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«нет»</w:t>
            </w:r>
          </w:p>
        </w:tc>
        <w:tc>
          <w:tcPr>
            <w:tcW w:w="1668" w:type="dxa"/>
          </w:tcPr>
          <w:p w:rsidR="005240E2" w:rsidRPr="009C5E53" w:rsidRDefault="005240E2" w:rsidP="00F35A5F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«частично»</w:t>
            </w:r>
          </w:p>
        </w:tc>
      </w:tr>
      <w:tr w:rsidR="00B30C9A" w:rsidRPr="00F53B55" w:rsidTr="00365E49">
        <w:tc>
          <w:tcPr>
            <w:tcW w:w="9571" w:type="dxa"/>
            <w:gridSpan w:val="5"/>
          </w:tcPr>
          <w:p w:rsidR="00B30C9A" w:rsidRPr="00296B17" w:rsidRDefault="00B30C9A" w:rsidP="00954EF7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5. </w:t>
            </w:r>
            <w:r w:rsidR="00752B2A">
              <w:rPr>
                <w:rFonts w:asciiTheme="minorHAnsi" w:hAnsiTheme="minorHAnsi"/>
                <w:color w:val="C00000"/>
                <w:sz w:val="24"/>
                <w:szCs w:val="24"/>
              </w:rPr>
              <w:t>Сдача отчетности</w:t>
            </w:r>
          </w:p>
        </w:tc>
      </w:tr>
      <w:tr w:rsidR="00752B2A" w:rsidRPr="00F53B55" w:rsidTr="00365E49">
        <w:tc>
          <w:tcPr>
            <w:tcW w:w="959" w:type="dxa"/>
          </w:tcPr>
          <w:p w:rsidR="00752B2A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52B2A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бизнесе есть календарь сдачи отчетности ?</w:t>
            </w:r>
          </w:p>
        </w:tc>
        <w:tc>
          <w:tcPr>
            <w:tcW w:w="992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752B2A" w:rsidRPr="00F53B55" w:rsidTr="00365E49">
        <w:tc>
          <w:tcPr>
            <w:tcW w:w="959" w:type="dxa"/>
          </w:tcPr>
          <w:p w:rsidR="00752B2A" w:rsidRDefault="009B20C3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</w:t>
            </w:r>
            <w:r w:rsidR="00752B2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52B2A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В вашем бизнесе отчетность сдается </w:t>
            </w:r>
            <w:r w:rsidR="009B20C3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своевременно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752B2A" w:rsidRPr="00F53B55" w:rsidTr="00365E49">
        <w:tc>
          <w:tcPr>
            <w:tcW w:w="959" w:type="dxa"/>
          </w:tcPr>
          <w:p w:rsidR="00752B2A" w:rsidRDefault="009B20C3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</w:t>
            </w:r>
            <w:r w:rsidR="00752B2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52B2A" w:rsidRDefault="009B20C3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Бывает ли, что отчетность сдается в последний день установленный для ее сдачи</w:t>
            </w:r>
            <w:r w:rsidR="00752B2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752B2A" w:rsidRPr="00F53B55" w:rsidRDefault="00752B2A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9B20C3" w:rsidRPr="00F53B55" w:rsidTr="00365E49">
        <w:tc>
          <w:tcPr>
            <w:tcW w:w="959" w:type="dxa"/>
          </w:tcPr>
          <w:p w:rsidR="009B20C3" w:rsidRDefault="000260F6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</w:t>
            </w:r>
            <w:r w:rsidR="009B20C3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B20C3" w:rsidRDefault="009B20C3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Бывает ли, что отчетность сдается в последни</w:t>
            </w:r>
            <w:r w:rsidR="00182C30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е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</w:t>
            </w:r>
            <w:r w:rsidR="00182C30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часы и минуты последнего дня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установленн</w:t>
            </w:r>
            <w:r w:rsidR="00182C30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ого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для ее сдачи ?</w:t>
            </w:r>
          </w:p>
        </w:tc>
        <w:tc>
          <w:tcPr>
            <w:tcW w:w="992" w:type="dxa"/>
          </w:tcPr>
          <w:p w:rsidR="009B20C3" w:rsidRPr="00F53B55" w:rsidRDefault="009B20C3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9B20C3" w:rsidRPr="00F53B55" w:rsidRDefault="009B20C3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9B20C3" w:rsidRPr="00F53B55" w:rsidRDefault="009B20C3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0260F6" w:rsidRPr="00F53B55" w:rsidTr="00365E49">
        <w:tc>
          <w:tcPr>
            <w:tcW w:w="959" w:type="dxa"/>
          </w:tcPr>
          <w:p w:rsidR="000260F6" w:rsidRDefault="000260F6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0260F6" w:rsidRDefault="000260F6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Бывает ли, что отчетность сдается по почте?</w:t>
            </w:r>
          </w:p>
        </w:tc>
        <w:tc>
          <w:tcPr>
            <w:tcW w:w="992" w:type="dxa"/>
          </w:tcPr>
          <w:p w:rsidR="000260F6" w:rsidRPr="00F53B55" w:rsidRDefault="000260F6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0260F6" w:rsidRPr="00F53B55" w:rsidRDefault="000260F6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0260F6" w:rsidRPr="00F53B55" w:rsidRDefault="000260F6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0260F6" w:rsidRPr="00F53B55" w:rsidTr="00365E49">
        <w:tc>
          <w:tcPr>
            <w:tcW w:w="959" w:type="dxa"/>
          </w:tcPr>
          <w:p w:rsidR="000260F6" w:rsidRDefault="000260F6" w:rsidP="005240E2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0260F6" w:rsidRDefault="000260F6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Подключена ли в Вашей компании электронная сдача отчетности?</w:t>
            </w:r>
          </w:p>
        </w:tc>
        <w:tc>
          <w:tcPr>
            <w:tcW w:w="992" w:type="dxa"/>
          </w:tcPr>
          <w:p w:rsidR="000260F6" w:rsidRPr="00F53B55" w:rsidRDefault="000260F6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0260F6" w:rsidRPr="00F53B55" w:rsidRDefault="000260F6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0260F6" w:rsidRPr="00F53B55" w:rsidRDefault="000260F6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0260F6" w:rsidRPr="00F53B55" w:rsidTr="00365E49">
        <w:tc>
          <w:tcPr>
            <w:tcW w:w="959" w:type="dxa"/>
          </w:tcPr>
          <w:p w:rsidR="000260F6" w:rsidRDefault="000260F6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0260F6" w:rsidRDefault="000260F6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Проверяется ли отчетность перед сдачей на предмет соответствия критериям отбора на внеплановую проверку?</w:t>
            </w:r>
          </w:p>
        </w:tc>
        <w:tc>
          <w:tcPr>
            <w:tcW w:w="992" w:type="dxa"/>
          </w:tcPr>
          <w:p w:rsidR="000260F6" w:rsidRPr="00F53B55" w:rsidRDefault="000260F6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0260F6" w:rsidRPr="00F53B55" w:rsidRDefault="000260F6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0260F6" w:rsidRPr="00F53B55" w:rsidRDefault="000260F6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182C30" w:rsidRPr="00F53B55" w:rsidTr="00F35A5F">
        <w:tc>
          <w:tcPr>
            <w:tcW w:w="959" w:type="dxa"/>
          </w:tcPr>
          <w:p w:rsidR="00182C30" w:rsidRDefault="00182C30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182C30" w:rsidRDefault="00182C30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Проверяется ли отчетность перед сдачей на предмет сопоставимости форм отчетности между собой и с отчетностью прошлых периодов?</w:t>
            </w:r>
          </w:p>
        </w:tc>
        <w:tc>
          <w:tcPr>
            <w:tcW w:w="992" w:type="dxa"/>
          </w:tcPr>
          <w:p w:rsidR="00182C30" w:rsidRPr="00F53B55" w:rsidRDefault="00182C30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182C30" w:rsidRPr="00F53B55" w:rsidRDefault="00182C30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182C30" w:rsidRPr="00F53B55" w:rsidRDefault="00182C30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71" w:type="dxa"/>
            <w:gridSpan w:val="5"/>
          </w:tcPr>
          <w:p w:rsidR="00BE071C" w:rsidRPr="00296B17" w:rsidRDefault="00BE071C" w:rsidP="00BE071C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>6. Обеспечение сохранности документов</w:t>
            </w: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E071C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В </w:t>
            </w:r>
            <w:r w:rsidR="004F5F5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компании закреплена технология хранения документов, по которой работает бухгалтерия и другие смежные отделы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E071C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В </w:t>
            </w:r>
            <w:r w:rsidR="004F5F5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компании существует график архивирования документов?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E071C" w:rsidRDefault="004F5F5A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создана комиссия по уничтожению документов с истекшим сроком исковой давности</w:t>
            </w:r>
            <w:r w:rsidR="00BE071C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E071C" w:rsidRDefault="004F5F5A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есть электронный архив базы данных документов</w:t>
            </w:r>
            <w:r w:rsidR="00BE071C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BE071C" w:rsidRDefault="00B5725A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разграничен доступ к документам и ответственность за их сохранность?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465A5E" w:rsidRPr="00465A5E" w:rsidTr="00913FF6">
        <w:tc>
          <w:tcPr>
            <w:tcW w:w="959" w:type="dxa"/>
          </w:tcPr>
          <w:p w:rsidR="00465A5E" w:rsidRPr="00465A5E" w:rsidRDefault="00465A5E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6</w:t>
            </w:r>
            <w:r w:rsidRPr="00465A5E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65A5E" w:rsidRPr="00465A5E" w:rsidRDefault="00465A5E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существует соглашение о неразглашении коммерческой тайны?</w:t>
            </w:r>
          </w:p>
        </w:tc>
        <w:tc>
          <w:tcPr>
            <w:tcW w:w="992" w:type="dxa"/>
          </w:tcPr>
          <w:p w:rsidR="00465A5E" w:rsidRPr="00465A5E" w:rsidRDefault="00465A5E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65A5E" w:rsidRPr="00465A5E" w:rsidRDefault="00465A5E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465A5E" w:rsidRPr="00465A5E" w:rsidRDefault="00465A5E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465A5E" w:rsidTr="00913FF6">
        <w:tc>
          <w:tcPr>
            <w:tcW w:w="959" w:type="dxa"/>
          </w:tcPr>
          <w:p w:rsidR="00465A5E" w:rsidRPr="009C5E53" w:rsidRDefault="00465A5E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lastRenderedPageBreak/>
              <w:t>№ п.п.</w:t>
            </w:r>
          </w:p>
        </w:tc>
        <w:tc>
          <w:tcPr>
            <w:tcW w:w="4961" w:type="dxa"/>
          </w:tcPr>
          <w:p w:rsidR="00465A5E" w:rsidRPr="009C5E53" w:rsidRDefault="00465A5E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Вопрос</w:t>
            </w:r>
          </w:p>
        </w:tc>
        <w:tc>
          <w:tcPr>
            <w:tcW w:w="992" w:type="dxa"/>
          </w:tcPr>
          <w:p w:rsidR="00465A5E" w:rsidRPr="009C5E53" w:rsidRDefault="00465A5E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«да»</w:t>
            </w:r>
          </w:p>
        </w:tc>
        <w:tc>
          <w:tcPr>
            <w:tcW w:w="991" w:type="dxa"/>
          </w:tcPr>
          <w:p w:rsidR="00465A5E" w:rsidRPr="009C5E53" w:rsidRDefault="00465A5E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«нет»</w:t>
            </w:r>
          </w:p>
        </w:tc>
        <w:tc>
          <w:tcPr>
            <w:tcW w:w="1668" w:type="dxa"/>
          </w:tcPr>
          <w:p w:rsidR="00465A5E" w:rsidRPr="009C5E53" w:rsidRDefault="00465A5E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«частично»</w:t>
            </w:r>
          </w:p>
        </w:tc>
      </w:tr>
      <w:tr w:rsidR="00BE071C" w:rsidRPr="00F53B55" w:rsidTr="00F35A5F">
        <w:tc>
          <w:tcPr>
            <w:tcW w:w="9571" w:type="dxa"/>
            <w:gridSpan w:val="5"/>
          </w:tcPr>
          <w:p w:rsidR="00BE071C" w:rsidRPr="00296B17" w:rsidRDefault="00BE071C" w:rsidP="00BE071C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>6. Регламентация учетных процессов</w:t>
            </w: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E071C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учетные процессы выполняются в соответствии с рабочими инструкциями ?</w:t>
            </w:r>
          </w:p>
        </w:tc>
        <w:tc>
          <w:tcPr>
            <w:tcW w:w="992" w:type="dxa"/>
          </w:tcPr>
          <w:p w:rsidR="00BE071C" w:rsidRPr="00F53B55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E071C" w:rsidRDefault="00B5725A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Закреплены должностные обязанности по каждому  бухгалтерскому участку работы в бухгалтерии</w:t>
            </w:r>
            <w:r w:rsidR="00BE071C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BE071C" w:rsidRPr="00F53B55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E071C" w:rsidRDefault="00B5725A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Закреплен список продуктов, изготавливаемых бухгалтерией и норматив времени на их выполнение</w:t>
            </w:r>
            <w:r w:rsidR="00BE071C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E071C" w:rsidRDefault="00E619C2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Исполнители знают о том, какого качества должен быть каждый из продуктов, который он создает, это закреплено каким-либо документом?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BE071C" w:rsidRDefault="00E619C2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ведется журнал учета документов, переданных в сторонние организации?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BE071C" w:rsidRDefault="00E619C2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ведется журнал учета пройденных проверок и их результатов?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BE071C" w:rsidRDefault="00E619C2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компании ведется журнал учета бухгалтерских ошибок и решений по их дальнейшему недопущению?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BE071C" w:rsidRPr="00F53B55" w:rsidTr="00F35A5F">
        <w:tc>
          <w:tcPr>
            <w:tcW w:w="959" w:type="dxa"/>
          </w:tcPr>
          <w:p w:rsidR="00BE071C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BE071C" w:rsidRDefault="00E619C2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В компании </w:t>
            </w:r>
            <w:r w:rsidR="00465A5E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ведется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журнал учета проведенных контрольных мероприятий перед сдачей отчетности?</w:t>
            </w:r>
          </w:p>
        </w:tc>
        <w:tc>
          <w:tcPr>
            <w:tcW w:w="992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BE071C" w:rsidRPr="00F53B55" w:rsidRDefault="00BE071C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465A5E" w:rsidRPr="00F53B55" w:rsidTr="00913FF6">
        <w:tc>
          <w:tcPr>
            <w:tcW w:w="959" w:type="dxa"/>
          </w:tcPr>
          <w:p w:rsidR="00465A5E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9</w:t>
            </w:r>
            <w:r w:rsidR="00465A5E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65A5E" w:rsidRDefault="00465A5E" w:rsidP="00465A5E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В компании ведется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учет рабочего времени на выполнение бухгалтерских процедур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65A5E" w:rsidRPr="00F53B55" w:rsidRDefault="00465A5E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465A5E" w:rsidRPr="00F53B55" w:rsidRDefault="00465A5E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465A5E" w:rsidRPr="00F53B55" w:rsidRDefault="00465A5E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296B17" w:rsidRPr="00F53B55" w:rsidTr="00365E49">
        <w:tc>
          <w:tcPr>
            <w:tcW w:w="9571" w:type="dxa"/>
            <w:gridSpan w:val="5"/>
          </w:tcPr>
          <w:p w:rsidR="00296B17" w:rsidRPr="00296B17" w:rsidRDefault="00296B17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 w:rsidRPr="00296B17">
              <w:rPr>
                <w:rFonts w:asciiTheme="minorHAnsi" w:hAnsiTheme="minorHAnsi"/>
                <w:color w:val="C00000"/>
                <w:sz w:val="24"/>
                <w:szCs w:val="24"/>
              </w:rPr>
              <w:t>И еще вопросы на засыпку</w:t>
            </w:r>
          </w:p>
        </w:tc>
      </w:tr>
      <w:tr w:rsidR="00E43125" w:rsidRPr="00F53B55" w:rsidTr="00D457FB">
        <w:trPr>
          <w:trHeight w:val="395"/>
        </w:trPr>
        <w:tc>
          <w:tcPr>
            <w:tcW w:w="959" w:type="dxa"/>
          </w:tcPr>
          <w:p w:rsidR="00E43125" w:rsidRDefault="00296B17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</w:t>
            </w:r>
            <w:r w:rsidR="00E4312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43125" w:rsidRDefault="00E43125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ваше</w:t>
            </w:r>
            <w:r w:rsidR="000260F6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й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</w:t>
            </w:r>
            <w:r w:rsidR="000260F6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компании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менялись бухгалтера?</w:t>
            </w:r>
          </w:p>
        </w:tc>
        <w:tc>
          <w:tcPr>
            <w:tcW w:w="992" w:type="dxa"/>
          </w:tcPr>
          <w:p w:rsidR="00E43125" w:rsidRPr="00F53B55" w:rsidRDefault="00E43125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E43125" w:rsidRPr="00F53B55" w:rsidRDefault="00E43125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3125" w:rsidRPr="00F53B55" w:rsidRDefault="00E43125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36699B" w:rsidRPr="00F53B55" w:rsidTr="00365E49">
        <w:tc>
          <w:tcPr>
            <w:tcW w:w="959" w:type="dxa"/>
          </w:tcPr>
          <w:p w:rsidR="0036699B" w:rsidRPr="00F53B55" w:rsidRDefault="00296B17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</w:t>
            </w:r>
            <w:r w:rsidR="0036699B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699B" w:rsidRPr="00F53B55" w:rsidRDefault="00E43125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При смене бухгалтеров был составлен акт приема передачи дел?</w:t>
            </w:r>
          </w:p>
        </w:tc>
        <w:tc>
          <w:tcPr>
            <w:tcW w:w="992" w:type="dxa"/>
          </w:tcPr>
          <w:p w:rsidR="0036699B" w:rsidRPr="00F53B55" w:rsidRDefault="0036699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6699B" w:rsidRPr="00F53B55" w:rsidRDefault="0036699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36699B" w:rsidRPr="00F53B55" w:rsidRDefault="0036699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D457FB">
        <w:trPr>
          <w:trHeight w:val="7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При смене бухгалтеров была проведена сверка по налогам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D457FB">
        <w:trPr>
          <w:trHeight w:val="706"/>
        </w:trPr>
        <w:tc>
          <w:tcPr>
            <w:tcW w:w="959" w:type="dxa"/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457FB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В акте приема-передачи дел отражены остатки по счетам на дату передачи </w:t>
            </w:r>
          </w:p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Tr="00913FF6">
        <w:tc>
          <w:tcPr>
            <w:tcW w:w="959" w:type="dxa"/>
          </w:tcPr>
          <w:p w:rsidR="00D457FB" w:rsidRPr="009C5E53" w:rsidRDefault="00D457FB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lastRenderedPageBreak/>
              <w:t>№ п.п.</w:t>
            </w:r>
          </w:p>
        </w:tc>
        <w:tc>
          <w:tcPr>
            <w:tcW w:w="4961" w:type="dxa"/>
          </w:tcPr>
          <w:p w:rsidR="00D457FB" w:rsidRPr="009C5E53" w:rsidRDefault="00D457FB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Вопрос</w:t>
            </w:r>
          </w:p>
        </w:tc>
        <w:tc>
          <w:tcPr>
            <w:tcW w:w="992" w:type="dxa"/>
          </w:tcPr>
          <w:p w:rsidR="00D457FB" w:rsidRPr="009C5E53" w:rsidRDefault="00D457FB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«да»</w:t>
            </w:r>
          </w:p>
        </w:tc>
        <w:tc>
          <w:tcPr>
            <w:tcW w:w="991" w:type="dxa"/>
          </w:tcPr>
          <w:p w:rsidR="00D457FB" w:rsidRPr="009C5E53" w:rsidRDefault="00D457FB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«нет»</w:t>
            </w:r>
          </w:p>
        </w:tc>
        <w:tc>
          <w:tcPr>
            <w:tcW w:w="1668" w:type="dxa"/>
          </w:tcPr>
          <w:p w:rsidR="00D457FB" w:rsidRPr="009C5E53" w:rsidRDefault="00D457FB" w:rsidP="00913FF6">
            <w:pPr>
              <w:pStyle w:val="MMTopic2"/>
              <w:numPr>
                <w:ilvl w:val="0"/>
                <w:numId w:val="0"/>
              </w:numPr>
              <w:rPr>
                <w:color w:val="auto"/>
              </w:rPr>
            </w:pPr>
            <w:r w:rsidRPr="009C5E53">
              <w:rPr>
                <w:color w:val="auto"/>
              </w:rPr>
              <w:t>Ответ «частично»</w:t>
            </w:r>
          </w:p>
        </w:tc>
      </w:tr>
      <w:tr w:rsidR="00D457FB" w:rsidRPr="00F53B55" w:rsidTr="00913FF6">
        <w:trPr>
          <w:trHeight w:val="8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акте приема-передачи дел отражены   количество и наименование папок с документами,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на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дату передачи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913FF6">
        <w:trPr>
          <w:trHeight w:val="8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В акте приема-передачи дел отражены такие параметры на дату передачи как:,  количество и местонахождение не проведенных в базе в переходный период документов 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913FF6">
        <w:trPr>
          <w:trHeight w:val="8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В акте приема-передачи дел отражены такие параметры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как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перечень отчетных документов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, отправленных в контролирующие органы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F35A5F">
        <w:tc>
          <w:tcPr>
            <w:tcW w:w="9571" w:type="dxa"/>
            <w:gridSpan w:val="5"/>
          </w:tcPr>
          <w:p w:rsidR="00D457FB" w:rsidRPr="00296B17" w:rsidRDefault="00D457FB" w:rsidP="00D457FB">
            <w:pPr>
              <w:pStyle w:val="MMTopic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color w:val="C00000"/>
                <w:sz w:val="24"/>
                <w:szCs w:val="24"/>
              </w:rPr>
              <w:t>Несколько слов о Вашей компании (подробнее можете написать в письме)</w:t>
            </w:r>
          </w:p>
        </w:tc>
      </w:tr>
      <w:tr w:rsidR="00D457FB" w:rsidRPr="00F53B55" w:rsidTr="002C3DD8">
        <w:tc>
          <w:tcPr>
            <w:tcW w:w="959" w:type="dxa"/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Количество  работающих в компании людей</w:t>
            </w:r>
          </w:p>
        </w:tc>
        <w:tc>
          <w:tcPr>
            <w:tcW w:w="3651" w:type="dxa"/>
            <w:gridSpan w:val="3"/>
          </w:tcPr>
          <w:p w:rsidR="00D457FB" w:rsidRPr="00F53B55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48012B">
        <w:tc>
          <w:tcPr>
            <w:tcW w:w="959" w:type="dxa"/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Количество бухгалтерских работников</w:t>
            </w:r>
          </w:p>
        </w:tc>
        <w:tc>
          <w:tcPr>
            <w:tcW w:w="3651" w:type="dxa"/>
            <w:gridSpan w:val="3"/>
          </w:tcPr>
          <w:p w:rsidR="00D457FB" w:rsidRPr="00F53B55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EE2916">
        <w:tc>
          <w:tcPr>
            <w:tcW w:w="959" w:type="dxa"/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Наличие экспортных, импортных, валютных операций</w:t>
            </w:r>
          </w:p>
        </w:tc>
        <w:tc>
          <w:tcPr>
            <w:tcW w:w="3651" w:type="dxa"/>
            <w:gridSpan w:val="3"/>
          </w:tcPr>
          <w:p w:rsidR="00D457FB" w:rsidRPr="00F53B55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E46CB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Основные виды деятельности компании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F35A5F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D457FB" w:rsidRPr="00F53B55" w:rsidTr="00D457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Когда проводилась последняя выездная налоговая проверка, по каким налога м и за какой период?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FB" w:rsidRPr="00F53B55" w:rsidRDefault="00D457FB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410274" w:rsidRPr="00F53B55" w:rsidTr="00410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Когда проводилась последняя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камеральная 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налоговая проверка, по каким налога м и за какой период?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74" w:rsidRPr="00F53B55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  <w:tr w:rsidR="00410274" w:rsidRPr="00F53B55" w:rsidTr="00410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Были ли начислены санкции, если да то какие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?</w:t>
            </w:r>
          </w:p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  <w:p w:rsidR="00410274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74" w:rsidRPr="00F53B55" w:rsidRDefault="00410274" w:rsidP="00913FF6">
            <w:pPr>
              <w:pStyle w:val="MMTopic2"/>
              <w:numPr>
                <w:ilvl w:val="0"/>
                <w:numId w:val="0"/>
              </w:numPr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D08FD" w:rsidRPr="00F53B55" w:rsidRDefault="00BD08FD" w:rsidP="00410274">
      <w:pPr>
        <w:rPr>
          <w:rFonts w:asciiTheme="minorHAnsi" w:hAnsiTheme="minorHAnsi"/>
          <w:color w:val="4F81BD" w:themeColor="accent1"/>
          <w:sz w:val="24"/>
          <w:szCs w:val="24"/>
        </w:rPr>
      </w:pPr>
    </w:p>
    <w:sectPr w:rsidR="00BD08FD" w:rsidRPr="00F53B55" w:rsidSect="0046608C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58" w:rsidRDefault="00220658" w:rsidP="0046608C">
      <w:pPr>
        <w:spacing w:after="0" w:line="240" w:lineRule="auto"/>
      </w:pPr>
      <w:r>
        <w:separator/>
      </w:r>
    </w:p>
  </w:endnote>
  <w:endnote w:type="continuationSeparator" w:id="1">
    <w:p w:rsidR="00220658" w:rsidRDefault="00220658" w:rsidP="0046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8174"/>
      <w:docPartObj>
        <w:docPartGallery w:val="Page Numbers (Bottom of Page)"/>
        <w:docPartUnique/>
      </w:docPartObj>
    </w:sdtPr>
    <w:sdtContent>
      <w:p w:rsidR="00F35A5F" w:rsidRDefault="00F35A5F">
        <w:pPr>
          <w:pStyle w:val="a5"/>
          <w:jc w:val="right"/>
        </w:pPr>
        <w:fldSimple w:instr=" PAGE   \* MERGEFORMAT ">
          <w:r w:rsidR="00410274">
            <w:rPr>
              <w:noProof/>
            </w:rPr>
            <w:t>4</w:t>
          </w:r>
        </w:fldSimple>
      </w:p>
    </w:sdtContent>
  </w:sdt>
  <w:p w:rsidR="00F35A5F" w:rsidRPr="0046608C" w:rsidRDefault="00F35A5F">
    <w:pPr>
      <w:pStyle w:val="a5"/>
    </w:pPr>
    <w:hyperlink r:id="rId1" w:history="1">
      <w:r w:rsidRPr="000451E7">
        <w:rPr>
          <w:rStyle w:val="a7"/>
          <w:lang w:val="en-US"/>
        </w:rPr>
        <w:t>www</w:t>
      </w:r>
      <w:r w:rsidRPr="0046608C">
        <w:rPr>
          <w:rStyle w:val="a7"/>
        </w:rPr>
        <w:t>.7</w:t>
      </w:r>
      <w:r w:rsidRPr="000451E7">
        <w:rPr>
          <w:rStyle w:val="a7"/>
          <w:lang w:val="en-US"/>
        </w:rPr>
        <w:t>biznes</w:t>
      </w:r>
      <w:r w:rsidRPr="0046608C">
        <w:rPr>
          <w:rStyle w:val="a7"/>
        </w:rPr>
        <w:t>.</w:t>
      </w:r>
      <w:r w:rsidRPr="000451E7">
        <w:rPr>
          <w:rStyle w:val="a7"/>
          <w:lang w:val="en-US"/>
        </w:rPr>
        <w:t>ru</w:t>
      </w:r>
    </w:hyperlink>
    <w:r w:rsidRPr="0046608C">
      <w:t xml:space="preserve"> </w:t>
    </w:r>
    <w:r w:rsidRPr="0046608C">
      <w:rPr>
        <w:b/>
      </w:rPr>
      <w:t>Порядок в Вашей бухгалтерии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58" w:rsidRDefault="00220658" w:rsidP="0046608C">
      <w:pPr>
        <w:spacing w:after="0" w:line="240" w:lineRule="auto"/>
      </w:pPr>
      <w:r>
        <w:separator/>
      </w:r>
    </w:p>
  </w:footnote>
  <w:footnote w:type="continuationSeparator" w:id="1">
    <w:p w:rsidR="00220658" w:rsidRDefault="00220658" w:rsidP="0046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C78"/>
    <w:multiLevelType w:val="multilevel"/>
    <w:tmpl w:val="0DCEF57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184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B55"/>
    <w:rsid w:val="000260F6"/>
    <w:rsid w:val="00080ABF"/>
    <w:rsid w:val="00182C30"/>
    <w:rsid w:val="00220658"/>
    <w:rsid w:val="00296B17"/>
    <w:rsid w:val="00365E49"/>
    <w:rsid w:val="0036643F"/>
    <w:rsid w:val="0036699B"/>
    <w:rsid w:val="00410274"/>
    <w:rsid w:val="00465A5E"/>
    <w:rsid w:val="0046608C"/>
    <w:rsid w:val="004F5F5A"/>
    <w:rsid w:val="005240E2"/>
    <w:rsid w:val="00560CFC"/>
    <w:rsid w:val="007104C4"/>
    <w:rsid w:val="00752B2A"/>
    <w:rsid w:val="0078262A"/>
    <w:rsid w:val="008023BE"/>
    <w:rsid w:val="008648C2"/>
    <w:rsid w:val="008D6655"/>
    <w:rsid w:val="00954EF7"/>
    <w:rsid w:val="009663B9"/>
    <w:rsid w:val="00975A14"/>
    <w:rsid w:val="009B20C3"/>
    <w:rsid w:val="00A84C5D"/>
    <w:rsid w:val="00AC64C9"/>
    <w:rsid w:val="00B30C9A"/>
    <w:rsid w:val="00B5725A"/>
    <w:rsid w:val="00BD08FD"/>
    <w:rsid w:val="00BE071C"/>
    <w:rsid w:val="00D2277A"/>
    <w:rsid w:val="00D457FB"/>
    <w:rsid w:val="00DB701E"/>
    <w:rsid w:val="00E13834"/>
    <w:rsid w:val="00E26AB7"/>
    <w:rsid w:val="00E43125"/>
    <w:rsid w:val="00E619C2"/>
    <w:rsid w:val="00E82D04"/>
    <w:rsid w:val="00F35A5F"/>
    <w:rsid w:val="00F5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3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Topic1">
    <w:name w:val="MM Topic 1"/>
    <w:basedOn w:val="1"/>
    <w:rsid w:val="00F53B55"/>
    <w:pPr>
      <w:numPr>
        <w:numId w:val="1"/>
      </w:numPr>
    </w:pPr>
    <w:rPr>
      <w:rFonts w:ascii="Cambria" w:eastAsia="Times New Roman" w:hAnsi="Cambria" w:cs="Times New Roman"/>
      <w:color w:val="365F91"/>
    </w:rPr>
  </w:style>
  <w:style w:type="paragraph" w:customStyle="1" w:styleId="MMTopic2">
    <w:name w:val="MM Topic 2"/>
    <w:basedOn w:val="2"/>
    <w:link w:val="MMTopic20"/>
    <w:rsid w:val="00F53B55"/>
    <w:pPr>
      <w:numPr>
        <w:ilvl w:val="1"/>
        <w:numId w:val="1"/>
      </w:numPr>
    </w:pPr>
    <w:rPr>
      <w:rFonts w:ascii="Cambria" w:eastAsia="Times New Roman" w:hAnsi="Cambria" w:cs="Times New Roman"/>
      <w:color w:val="4F81BD"/>
    </w:rPr>
  </w:style>
  <w:style w:type="character" w:customStyle="1" w:styleId="MMTopic20">
    <w:name w:val="MM Topic 2 Знак"/>
    <w:basedOn w:val="20"/>
    <w:link w:val="MMTopic2"/>
    <w:rsid w:val="00F53B55"/>
    <w:rPr>
      <w:rFonts w:ascii="Cambria" w:eastAsia="Times New Roman" w:hAnsi="Cambria" w:cs="Times New Roman"/>
      <w:b/>
      <w:bCs/>
      <w:color w:val="4F81BD"/>
    </w:rPr>
  </w:style>
  <w:style w:type="paragraph" w:customStyle="1" w:styleId="MMTopic3">
    <w:name w:val="MM Topic 3"/>
    <w:basedOn w:val="3"/>
    <w:rsid w:val="00F53B55"/>
    <w:pPr>
      <w:numPr>
        <w:ilvl w:val="2"/>
        <w:numId w:val="1"/>
      </w:numPr>
      <w:ind w:left="0"/>
    </w:pPr>
    <w:rPr>
      <w:rFonts w:ascii="Cambria" w:eastAsia="Times New Roman" w:hAnsi="Cambria" w:cs="Times New Roman"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F5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3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3B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46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0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08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66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7bizn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ЕВБ</cp:lastModifiedBy>
  <cp:revision>14</cp:revision>
  <dcterms:created xsi:type="dcterms:W3CDTF">2010-06-10T14:02:00Z</dcterms:created>
  <dcterms:modified xsi:type="dcterms:W3CDTF">2011-09-16T12:47:00Z</dcterms:modified>
</cp:coreProperties>
</file>